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80F31" w14:textId="2672718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bookmarkStart w:id="0" w:name="_GoBack"/>
      <w:bookmarkEnd w:id="0"/>
    </w:p>
    <w:p w14:paraId="6E7B8AD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48B25BE" w14:textId="77777777" w:rsidR="00A24F28" w:rsidRPr="00927C1B" w:rsidRDefault="00A24F28" w:rsidP="00A24F28">
      <w:pPr>
        <w:rPr>
          <w:rFonts w:ascii="Arial" w:hAnsi="Arial" w:cs="Arial"/>
        </w:rPr>
      </w:pPr>
    </w:p>
    <w:p w14:paraId="39339B67" w14:textId="0D61E04E" w:rsidR="00033318" w:rsidRDefault="00033318" w:rsidP="00033318">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r w:rsidR="002D0913">
        <w:rPr>
          <w:rFonts w:ascii="Arial" w:hAnsi="Arial" w:cs="Arial"/>
          <w:b/>
        </w:rPr>
        <w:t>, Samsung</w:t>
      </w:r>
    </w:p>
    <w:p w14:paraId="0BDD8CCC"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D6F21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3B62896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4E3ED5DE"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B9F731F"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0F10656D" w14:textId="77777777" w:rsidR="00033318" w:rsidRDefault="00033318" w:rsidP="00033318">
      <w:pPr>
        <w:pStyle w:val="1"/>
      </w:pPr>
      <w:r>
        <w:t>1. Introduction/Discussion</w:t>
      </w:r>
    </w:p>
    <w:p w14:paraId="030FAF10" w14:textId="77777777" w:rsidR="00033318" w:rsidRDefault="00A443C3" w:rsidP="00033318">
      <w:pPr>
        <w:jc w:val="both"/>
        <w:rPr>
          <w:lang w:eastAsia="zh-CN"/>
        </w:rPr>
      </w:pPr>
      <w:r>
        <w:rPr>
          <w:lang w:eastAsia="zh-CN"/>
        </w:rPr>
        <w:t xml:space="preserve">It </w:t>
      </w:r>
      <w:proofErr w:type="gramStart"/>
      <w:r>
        <w:rPr>
          <w:lang w:eastAsia="zh-CN"/>
        </w:rPr>
        <w:t>is proposed</w:t>
      </w:r>
      <w:proofErr w:type="gramEnd"/>
      <w:r>
        <w:rPr>
          <w:lang w:eastAsia="zh-CN"/>
        </w:rPr>
        <w:t xml:space="preserve"> for</w:t>
      </w:r>
      <w:r w:rsidR="00033318">
        <w:rPr>
          <w:lang w:eastAsia="zh-CN"/>
        </w:rPr>
        <w:t xml:space="preserve"> solution evaluation and</w:t>
      </w:r>
      <w:r>
        <w:rPr>
          <w:lang w:eastAsia="zh-CN"/>
        </w:rPr>
        <w:t xml:space="preserve"> conclusion proposal for KI#1</w:t>
      </w:r>
      <w:r w:rsidR="00153CE3">
        <w:rPr>
          <w:lang w:eastAsia="zh-CN"/>
        </w:rPr>
        <w:t>.</w:t>
      </w:r>
    </w:p>
    <w:p w14:paraId="0BBBAF97"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3A4BDEDE" w14:textId="74202192" w:rsidR="00153CE3" w:rsidRDefault="00153CE3" w:rsidP="00033318">
      <w:pPr>
        <w:jc w:val="both"/>
        <w:rPr>
          <w:bCs/>
          <w:noProof/>
        </w:rPr>
      </w:pPr>
      <w:proofErr w:type="gramStart"/>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proofErr w:type="gramEnd"/>
      <w:r>
        <w:rPr>
          <w:bCs/>
          <w:noProof/>
        </w:rPr>
        <w:t xml:space="preserve"> </w:t>
      </w:r>
    </w:p>
    <w:p w14:paraId="60CD7F2F" w14:textId="213F0345" w:rsidR="00765F18" w:rsidRDefault="001950F3" w:rsidP="00033318">
      <w:pPr>
        <w:jc w:val="both"/>
      </w:pPr>
      <w:proofErr w:type="gramStart"/>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w:t>
      </w:r>
      <w:proofErr w:type="gramEnd"/>
      <w:r>
        <w:t xml:space="preserve"> Hence,</w:t>
      </w:r>
      <w:r w:rsidR="008B600F">
        <w:t xml:space="preserve"> </w:t>
      </w:r>
      <w:r w:rsidR="00765F18">
        <w:t xml:space="preserve">it is better to </w:t>
      </w:r>
      <w:r w:rsidR="00765F18" w:rsidRPr="00765F18">
        <w:t>support enforcement at both the 5GC side and UE side</w:t>
      </w:r>
      <w:r w:rsidR="00765F18">
        <w:t>.</w:t>
      </w:r>
    </w:p>
    <w:p w14:paraId="0BB1BF29" w14:textId="3BC6567F"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3CFF4E41" w14:textId="77777777" w:rsidR="001950F3" w:rsidRDefault="001950F3" w:rsidP="00033318">
      <w:pPr>
        <w:jc w:val="both"/>
        <w:rPr>
          <w:rFonts w:eastAsiaTheme="minorEastAsia"/>
          <w:lang w:eastAsia="zh-CN"/>
        </w:rPr>
      </w:pPr>
    </w:p>
    <w:p w14:paraId="2969DC98"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D4089E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 xml:space="preserve">Group-MBR as part of the </w:t>
      </w:r>
      <w:proofErr w:type="spellStart"/>
      <w:r>
        <w:rPr>
          <w:rFonts w:eastAsia="宋体"/>
          <w:lang w:eastAsia="zh-CN"/>
        </w:rPr>
        <w:t>QoS</w:t>
      </w:r>
      <w:proofErr w:type="spellEnd"/>
      <w:r>
        <w:rPr>
          <w:rFonts w:eastAsia="宋体"/>
          <w:lang w:eastAsia="zh-CN"/>
        </w:rPr>
        <w:t xml:space="preserve"> applicable for a group, the Group-MBR limits the total bit rate that can be expected to be provided across all sessions of a 5G VN group.</w:t>
      </w:r>
    </w:p>
    <w:p w14:paraId="0FF78F8E" w14:textId="77777777" w:rsidR="001950F3" w:rsidRPr="00E23725" w:rsidRDefault="001950F3" w:rsidP="001950F3">
      <w:pPr>
        <w:pStyle w:val="B1"/>
        <w:rPr>
          <w:bCs/>
          <w:noProof/>
        </w:rPr>
      </w:pPr>
      <w:r>
        <w:t>-</w:t>
      </w:r>
      <w:r>
        <w:tab/>
        <w:t xml:space="preserve">Sol#9 assumes the group is general group not specific to 5G VN group, and the group </w:t>
      </w:r>
      <w:proofErr w:type="gramStart"/>
      <w:r>
        <w:t>is already defined</w:t>
      </w:r>
      <w:proofErr w:type="gramEnd"/>
      <w:r>
        <w:t xml:space="preserve"> at 5GC. The AF uses the NEF </w:t>
      </w:r>
      <w:r w:rsidRPr="00AF37FC">
        <w:t>Service</w:t>
      </w:r>
      <w:r>
        <w:t xml:space="preserve"> </w:t>
      </w:r>
      <w:r w:rsidRPr="00AF37FC">
        <w:t>Parameter</w:t>
      </w:r>
      <w:r>
        <w:t xml:space="preserve"> service to configure the </w:t>
      </w:r>
      <w:proofErr w:type="spellStart"/>
      <w:r>
        <w:t>QoS</w:t>
      </w:r>
      <w:proofErr w:type="spellEnd"/>
      <w:r>
        <w:t xml:space="preserve"> information for this group. The NEF stores the authorized </w:t>
      </w:r>
      <w:proofErr w:type="spellStart"/>
      <w:r>
        <w:t>QoS</w:t>
      </w:r>
      <w:proofErr w:type="spellEnd"/>
      <w:r>
        <w:t xml:space="preserve">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proofErr w:type="gramStart"/>
      <w:r>
        <w:rPr>
          <w:lang w:eastAsia="zh-CN"/>
        </w:rPr>
        <w:t>take it into account</w:t>
      </w:r>
      <w:proofErr w:type="gramEnd"/>
      <w:r>
        <w:rPr>
          <w:lang w:eastAsia="zh-CN"/>
        </w:rPr>
        <w:t xml:space="preserve"> in policy decisions.</w:t>
      </w:r>
    </w:p>
    <w:p w14:paraId="274B013F" w14:textId="4E9144F9" w:rsidR="001950F3" w:rsidRPr="005D6D18" w:rsidRDefault="001950F3" w:rsidP="00033318">
      <w:pPr>
        <w:jc w:val="both"/>
        <w:rPr>
          <w:rFonts w:eastAsiaTheme="minorEastAsia"/>
          <w:lang w:eastAsia="zh-CN"/>
        </w:rPr>
      </w:pPr>
      <w:proofErr w:type="gramStart"/>
      <w:r>
        <w:rPr>
          <w:rFonts w:eastAsiaTheme="minorEastAsia"/>
          <w:lang w:eastAsia="zh-CN"/>
        </w:rPr>
        <w:t xml:space="preserve">Since the </w:t>
      </w:r>
      <w:proofErr w:type="spellStart"/>
      <w:r>
        <w:rPr>
          <w:rFonts w:eastAsiaTheme="minorEastAsia"/>
          <w:lang w:eastAsia="zh-CN"/>
        </w:rPr>
        <w:t>QoS</w:t>
      </w:r>
      <w:proofErr w:type="spellEnd"/>
      <w:r>
        <w:rPr>
          <w:rFonts w:eastAsiaTheme="minorEastAsia"/>
          <w:lang w:eastAsia="zh-CN"/>
        </w:rPr>
        <w:t xml:space="preserve">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 xml:space="preserve">enhance the parameter provisioning service used for 5G VN group management to support provisioning of </w:t>
      </w:r>
      <w:proofErr w:type="spellStart"/>
      <w:r>
        <w:t>QoS</w:t>
      </w:r>
      <w:proofErr w:type="spellEnd"/>
      <w:r>
        <w:t xml:space="preserve"> for a group</w:t>
      </w:r>
      <w:r w:rsidR="008B600F">
        <w:t xml:space="preserve"> (at least for 5G VN group)</w:t>
      </w:r>
      <w:r>
        <w:t xml:space="preserve">, and the </w:t>
      </w:r>
      <w:r>
        <w:rPr>
          <w:lang w:eastAsia="zh-CN"/>
        </w:rPr>
        <w:t xml:space="preserve">PCF can obtain such </w:t>
      </w:r>
      <w:proofErr w:type="spellStart"/>
      <w:r>
        <w:rPr>
          <w:lang w:eastAsia="zh-CN"/>
        </w:rPr>
        <w:t>QoS</w:t>
      </w:r>
      <w:proofErr w:type="spellEnd"/>
      <w:r>
        <w:rPr>
          <w:lang w:eastAsia="zh-CN"/>
        </w:rPr>
        <w:t xml:space="preserve"> from UDR to consider it in policy decisions.</w:t>
      </w:r>
      <w:proofErr w:type="gramEnd"/>
    </w:p>
    <w:p w14:paraId="037B8C62" w14:textId="77777777" w:rsidR="00033318" w:rsidRDefault="00033318" w:rsidP="00033318">
      <w:pPr>
        <w:pStyle w:val="1"/>
      </w:pPr>
      <w:r>
        <w:t>2. Text Proposal</w:t>
      </w:r>
    </w:p>
    <w:p w14:paraId="35C52B72" w14:textId="77777777" w:rsidR="00033318" w:rsidRDefault="00033318" w:rsidP="00033318">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23.700-74 V0.3.0.</w:t>
      </w:r>
    </w:p>
    <w:p w14:paraId="682095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207839" w14:textId="77777777" w:rsidR="00330089" w:rsidRDefault="00330089" w:rsidP="00330089">
      <w:pPr>
        <w:pStyle w:val="2"/>
        <w:rPr>
          <w:lang w:eastAsia="en-GB"/>
        </w:rPr>
      </w:pPr>
      <w:bookmarkStart w:id="3" w:name="_Toc100734532"/>
      <w:bookmarkStart w:id="4" w:name="_Toc104786725"/>
      <w:bookmarkEnd w:id="2"/>
      <w:r>
        <w:t>7.1</w:t>
      </w:r>
      <w:r>
        <w:tab/>
        <w:t xml:space="preserve">Key Issue #1: </w:t>
      </w:r>
      <w:bookmarkEnd w:id="3"/>
      <w:r>
        <w:t>Enhance group attribute management</w:t>
      </w:r>
      <w:bookmarkEnd w:id="4"/>
    </w:p>
    <w:p w14:paraId="09B101DF"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5" w:author="Huawei" w:date="2022-06-27T11:08:00Z">
        <w:r w:rsidR="00153CE3">
          <w:rPr>
            <w:bCs/>
            <w:noProof/>
          </w:rPr>
          <w:t>7</w:t>
        </w:r>
      </w:ins>
      <w:del w:id="6" w:author="Huawei" w:date="2022-06-27T11:08:00Z">
        <w:r w:rsidDel="00153CE3">
          <w:rPr>
            <w:bCs/>
            <w:noProof/>
          </w:rPr>
          <w:delText>6</w:delText>
        </w:r>
      </w:del>
      <w:r>
        <w:rPr>
          <w:bCs/>
          <w:noProof/>
        </w:rPr>
        <w:t xml:space="preserve"> solutions (</w:t>
      </w:r>
      <w:r>
        <w:t xml:space="preserve">sol#1, sol#8, sol#9, sol#10, sol#12, </w:t>
      </w:r>
      <w:del w:id="7" w:author="Huawei" w:date="2022-06-27T11:08:00Z">
        <w:r w:rsidDel="00184A8D">
          <w:delText xml:space="preserve">and </w:delText>
        </w:r>
      </w:del>
      <w:r>
        <w:t>sol</w:t>
      </w:r>
      <w:del w:id="8" w:author="Huawei" w:date="2022-06-27T11:08:00Z">
        <w:r w:rsidDel="00184A8D">
          <w:delText xml:space="preserve"> </w:delText>
        </w:r>
      </w:del>
      <w:r>
        <w:t>#13</w:t>
      </w:r>
      <w:ins w:id="9" w:author="Huawei" w:date="2022-06-27T11:08:00Z">
        <w:r w:rsidR="00184A8D" w:rsidRPr="00184A8D">
          <w:t xml:space="preserve"> </w:t>
        </w:r>
        <w:r w:rsidR="00184A8D">
          <w:t>and sol#18</w:t>
        </w:r>
      </w:ins>
      <w:r>
        <w:rPr>
          <w:bCs/>
          <w:noProof/>
        </w:rPr>
        <w:t xml:space="preserve">) for service area applicable to each UE within the group, there are </w:t>
      </w:r>
      <w:ins w:id="10" w:author="Huawei" w:date="2022-06-27T11:08:00Z">
        <w:r w:rsidR="001950F3">
          <w:rPr>
            <w:bCs/>
            <w:noProof/>
          </w:rPr>
          <w:t>3</w:t>
        </w:r>
      </w:ins>
      <w:del w:id="11" w:author="Huawei" w:date="2022-06-27T11:08:00Z">
        <w:r w:rsidDel="001950F3">
          <w:rPr>
            <w:bCs/>
            <w:noProof/>
          </w:rPr>
          <w:delText>2</w:delText>
        </w:r>
      </w:del>
      <w:r>
        <w:rPr>
          <w:bCs/>
          <w:noProof/>
        </w:rPr>
        <w:t xml:space="preserve"> solutions (</w:t>
      </w:r>
      <w:r>
        <w:t>sol#8</w:t>
      </w:r>
      <w:ins w:id="12" w:author="Huawei" w:date="2022-06-27T11:08:00Z">
        <w:r w:rsidR="001950F3">
          <w:t>,</w:t>
        </w:r>
      </w:ins>
      <w:r>
        <w:t xml:space="preserve"> </w:t>
      </w:r>
      <w:del w:id="13" w:author="Huawei" w:date="2022-06-27T11:08:00Z">
        <w:r w:rsidDel="001950F3">
          <w:delText xml:space="preserve">and </w:delText>
        </w:r>
      </w:del>
      <w:r>
        <w:t>sol#9</w:t>
      </w:r>
      <w:ins w:id="14" w:author="Huawei" w:date="2022-06-27T11:08:00Z">
        <w:r w:rsidR="001950F3">
          <w:t xml:space="preserve"> </w:t>
        </w:r>
      </w:ins>
      <w:ins w:id="15" w:author="Huawei" w:date="2022-06-27T11:09:00Z">
        <w:r w:rsidR="001950F3">
          <w:t>and sol#21</w:t>
        </w:r>
      </w:ins>
      <w:r>
        <w:rPr>
          <w:bCs/>
          <w:noProof/>
        </w:rPr>
        <w:t>) for QoS applicable to each UE within the group.</w:t>
      </w:r>
    </w:p>
    <w:p w14:paraId="66A16F59" w14:textId="77777777" w:rsidR="00330089" w:rsidRDefault="00330089" w:rsidP="00330089">
      <w:pPr>
        <w:keepNext/>
      </w:pPr>
      <w:r>
        <w:t>The evaluation of key issue #1 separates into two aspects and uses the principles as below table:</w:t>
      </w:r>
    </w:p>
    <w:p w14:paraId="5A39910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64781485"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D7DC8BA"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0D8A8C32"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1731212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52D07CA0"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2349E237" w14:textId="77777777" w:rsidR="00330089" w:rsidRDefault="00330089">
            <w:pPr>
              <w:pStyle w:val="TAH"/>
            </w:pPr>
            <w:r>
              <w:t>Solution</w:t>
            </w:r>
          </w:p>
        </w:tc>
      </w:tr>
      <w:tr w:rsidR="00330089" w14:paraId="129C786B" w14:textId="77777777" w:rsidTr="00856D3C">
        <w:tc>
          <w:tcPr>
            <w:tcW w:w="1555" w:type="dxa"/>
            <w:tcBorders>
              <w:top w:val="single" w:sz="4" w:space="0" w:color="auto"/>
              <w:left w:val="single" w:sz="4" w:space="0" w:color="auto"/>
              <w:bottom w:val="nil"/>
              <w:right w:val="single" w:sz="4" w:space="0" w:color="auto"/>
            </w:tcBorders>
            <w:hideMark/>
          </w:tcPr>
          <w:p w14:paraId="6DB8298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4D1DF982" w14:textId="77777777" w:rsidR="00330089" w:rsidRDefault="00330089">
            <w:pPr>
              <w:pStyle w:val="TAL"/>
            </w:pPr>
            <w:r>
              <w:t>Enhance the parameter provisioning service used for 5G VN group management to support provisioning of service area for a group.</w:t>
            </w:r>
          </w:p>
          <w:p w14:paraId="11F9C59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361D479C"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1C50EFC9" w14:textId="77777777" w:rsidR="00330089" w:rsidRDefault="00330089">
            <w:pPr>
              <w:pStyle w:val="TAL"/>
            </w:pPr>
            <w:r>
              <w:t>Pros:</w:t>
            </w:r>
          </w:p>
          <w:p w14:paraId="680BA9C4" w14:textId="77777777" w:rsidR="00330089" w:rsidRDefault="00330089">
            <w:pPr>
              <w:pStyle w:val="TAL"/>
            </w:pPr>
          </w:p>
          <w:p w14:paraId="227CA370" w14:textId="77777777" w:rsidR="00330089" w:rsidRDefault="00330089">
            <w:pPr>
              <w:pStyle w:val="TAL"/>
            </w:pPr>
            <w:r>
              <w:t>Cons:</w:t>
            </w:r>
          </w:p>
          <w:p w14:paraId="2296D45C"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5D8AA4" w14:textId="77777777" w:rsidR="00330089" w:rsidRDefault="00330089">
            <w:pPr>
              <w:pStyle w:val="TAL"/>
            </w:pPr>
            <w:r>
              <w:t>sol#1, sol#8, sol#10, sol#12, sol #13</w:t>
            </w:r>
            <w:ins w:id="16" w:author="Huawei" w:date="2022-06-20T09:54:00Z">
              <w:r w:rsidR="006B3F22">
                <w:t>, sol #18</w:t>
              </w:r>
            </w:ins>
          </w:p>
        </w:tc>
      </w:tr>
      <w:tr w:rsidR="00330089" w14:paraId="45FAADF9" w14:textId="77777777" w:rsidTr="00856D3C">
        <w:tc>
          <w:tcPr>
            <w:tcW w:w="1555" w:type="dxa"/>
            <w:tcBorders>
              <w:top w:val="nil"/>
              <w:left w:val="single" w:sz="4" w:space="0" w:color="auto"/>
              <w:bottom w:val="single" w:sz="4" w:space="0" w:color="auto"/>
              <w:right w:val="single" w:sz="4" w:space="0" w:color="auto"/>
            </w:tcBorders>
          </w:tcPr>
          <w:p w14:paraId="17C45540"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62072A73" w14:textId="77777777" w:rsidR="00330089" w:rsidRDefault="00330089">
            <w:pPr>
              <w:pStyle w:val="TAL"/>
            </w:pPr>
            <w:r>
              <w:t>Enhance the parameter provisioning service used for provisioning of UE related information to support provisioning of service area for a group.</w:t>
            </w:r>
          </w:p>
          <w:p w14:paraId="47F47271"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07D72BC6"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64B712C9" w14:textId="77777777" w:rsidR="00330089" w:rsidRDefault="00330089">
            <w:pPr>
              <w:pStyle w:val="TAL"/>
              <w:rPr>
                <w:rFonts w:eastAsia="Times New Roman"/>
              </w:rPr>
            </w:pPr>
            <w:r>
              <w:t>Pros:</w:t>
            </w:r>
          </w:p>
          <w:p w14:paraId="5E588A46" w14:textId="77777777" w:rsidR="00330089" w:rsidRDefault="00330089">
            <w:pPr>
              <w:pStyle w:val="TAL"/>
            </w:pPr>
          </w:p>
          <w:p w14:paraId="05BD96CB"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554EAAC8" w14:textId="77777777" w:rsidR="00330089" w:rsidRDefault="00330089">
            <w:pPr>
              <w:pStyle w:val="TAL"/>
              <w:rPr>
                <w:rFonts w:eastAsia="等线"/>
              </w:rPr>
            </w:pPr>
            <w:r>
              <w:rPr>
                <w:rFonts w:eastAsia="等线"/>
              </w:rPr>
              <w:t>sol#9</w:t>
            </w:r>
          </w:p>
        </w:tc>
      </w:tr>
      <w:tr w:rsidR="00330089" w14:paraId="3DE4A2A3" w14:textId="77777777" w:rsidTr="00856D3C">
        <w:tc>
          <w:tcPr>
            <w:tcW w:w="1555" w:type="dxa"/>
            <w:tcBorders>
              <w:top w:val="single" w:sz="4" w:space="0" w:color="auto"/>
              <w:left w:val="single" w:sz="4" w:space="0" w:color="auto"/>
              <w:bottom w:val="nil"/>
              <w:right w:val="single" w:sz="4" w:space="0" w:color="auto"/>
            </w:tcBorders>
            <w:hideMark/>
          </w:tcPr>
          <w:p w14:paraId="3CF0F1D7"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27A8A6B" w14:textId="77777777" w:rsidR="00330089" w:rsidRDefault="00330089">
            <w:pPr>
              <w:pStyle w:val="TAL"/>
            </w:pPr>
            <w:r>
              <w:t>AMF obtains service area for a group from UDM/UDR.</w:t>
            </w:r>
          </w:p>
          <w:p w14:paraId="321CDF06"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8A4ACD8"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0087A5C7" w14:textId="77777777" w:rsidR="00330089" w:rsidRDefault="00330089">
            <w:pPr>
              <w:pStyle w:val="TAL"/>
              <w:rPr>
                <w:rFonts w:eastAsia="Times New Roman"/>
              </w:rPr>
            </w:pPr>
            <w:r>
              <w:t>Pros:</w:t>
            </w:r>
          </w:p>
          <w:p w14:paraId="6EEF6575" w14:textId="77777777" w:rsidR="00330089" w:rsidRDefault="00330089">
            <w:pPr>
              <w:pStyle w:val="TAL"/>
            </w:pPr>
          </w:p>
          <w:p w14:paraId="7114331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EF9BD6C" w14:textId="77777777" w:rsidR="00330089" w:rsidRDefault="00330089">
            <w:pPr>
              <w:pStyle w:val="TAL"/>
              <w:rPr>
                <w:rFonts w:eastAsia="等线"/>
              </w:rPr>
            </w:pPr>
            <w:r>
              <w:t>sol#1, sol#8, sol#9, sol#10</w:t>
            </w:r>
          </w:p>
        </w:tc>
      </w:tr>
      <w:tr w:rsidR="00330089" w14:paraId="6BF8E005" w14:textId="77777777" w:rsidTr="00856D3C">
        <w:tc>
          <w:tcPr>
            <w:tcW w:w="1555" w:type="dxa"/>
            <w:tcBorders>
              <w:top w:val="nil"/>
              <w:left w:val="single" w:sz="4" w:space="0" w:color="auto"/>
              <w:bottom w:val="single" w:sz="4" w:space="0" w:color="auto"/>
              <w:right w:val="single" w:sz="4" w:space="0" w:color="auto"/>
            </w:tcBorders>
          </w:tcPr>
          <w:p w14:paraId="07402F38"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44602F51" w14:textId="77777777" w:rsidR="00330089" w:rsidRDefault="00330089">
            <w:pPr>
              <w:pStyle w:val="TAL"/>
            </w:pPr>
            <w:r>
              <w:t>SMF obtains service area for a group from UDM/</w:t>
            </w:r>
            <w:proofErr w:type="gramStart"/>
            <w:r>
              <w:t>UDR,</w:t>
            </w:r>
            <w:proofErr w:type="gramEnd"/>
            <w:r>
              <w:t xml:space="preserve">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39040434"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6A220732" w14:textId="77777777" w:rsidR="00330089" w:rsidRDefault="00330089">
            <w:pPr>
              <w:pStyle w:val="TAL"/>
              <w:rPr>
                <w:rFonts w:eastAsia="Times New Roman"/>
              </w:rPr>
            </w:pPr>
            <w:r>
              <w:t>Pros:</w:t>
            </w:r>
          </w:p>
          <w:p w14:paraId="367AEDDE" w14:textId="77777777" w:rsidR="00330089" w:rsidRDefault="00330089">
            <w:pPr>
              <w:pStyle w:val="TAL"/>
            </w:pPr>
          </w:p>
          <w:p w14:paraId="25043C49"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E897FCE" w14:textId="77777777" w:rsidR="00330089" w:rsidRDefault="00330089">
            <w:pPr>
              <w:pStyle w:val="TAL"/>
            </w:pPr>
            <w:r>
              <w:t>sol#12</w:t>
            </w:r>
            <w:ins w:id="17" w:author="Huawei" w:date="2022-06-20T09:54:00Z">
              <w:r w:rsidR="006B3F22">
                <w:t>, sol #18</w:t>
              </w:r>
            </w:ins>
          </w:p>
        </w:tc>
      </w:tr>
      <w:tr w:rsidR="00330089" w14:paraId="000BA3BA" w14:textId="77777777" w:rsidTr="00856D3C">
        <w:tc>
          <w:tcPr>
            <w:tcW w:w="1555" w:type="dxa"/>
            <w:tcBorders>
              <w:top w:val="single" w:sz="4" w:space="0" w:color="auto"/>
              <w:left w:val="single" w:sz="4" w:space="0" w:color="auto"/>
              <w:bottom w:val="nil"/>
              <w:right w:val="single" w:sz="4" w:space="0" w:color="auto"/>
            </w:tcBorders>
            <w:hideMark/>
          </w:tcPr>
          <w:p w14:paraId="45B70605" w14:textId="77777777" w:rsidR="00330089" w:rsidRDefault="00330089">
            <w:pPr>
              <w:pStyle w:val="TAL"/>
            </w:pPr>
            <w:r>
              <w:t xml:space="preserve">Provisioning of the </w:t>
            </w:r>
            <w:proofErr w:type="spellStart"/>
            <w:r>
              <w:t>QoS</w:t>
            </w:r>
            <w:proofErr w:type="spellEnd"/>
            <w:r>
              <w:t xml:space="preserve"> for a group</w:t>
            </w:r>
          </w:p>
        </w:tc>
        <w:tc>
          <w:tcPr>
            <w:tcW w:w="3827" w:type="dxa"/>
            <w:tcBorders>
              <w:top w:val="single" w:sz="4" w:space="0" w:color="auto"/>
              <w:left w:val="single" w:sz="4" w:space="0" w:color="auto"/>
              <w:bottom w:val="single" w:sz="4" w:space="0" w:color="auto"/>
              <w:right w:val="single" w:sz="4" w:space="0" w:color="auto"/>
            </w:tcBorders>
            <w:hideMark/>
          </w:tcPr>
          <w:p w14:paraId="196EBE5E" w14:textId="77777777" w:rsidR="00330089" w:rsidRDefault="00330089">
            <w:pPr>
              <w:pStyle w:val="TAL"/>
            </w:pPr>
            <w:r>
              <w:t xml:space="preserve">Enhance the parameter provisioning service used for 5G VN group management to support provisioning of </w:t>
            </w:r>
            <w:proofErr w:type="spellStart"/>
            <w:r>
              <w:t>QoS</w:t>
            </w:r>
            <w:proofErr w:type="spellEnd"/>
            <w:r>
              <w:t xml:space="preserve"> for a group.</w:t>
            </w:r>
          </w:p>
          <w:p w14:paraId="4889D9BD" w14:textId="77777777" w:rsidR="00330089" w:rsidRDefault="00330089">
            <w:pPr>
              <w:pStyle w:val="TAL"/>
            </w:pPr>
            <w:proofErr w:type="spellStart"/>
            <w:r>
              <w:t>QoS</w:t>
            </w:r>
            <w:proofErr w:type="spellEnd"/>
            <w:r>
              <w:t xml:space="preserve">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6B730D56"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7D388BD" w14:textId="77777777" w:rsidR="00330089" w:rsidRDefault="00330089">
            <w:pPr>
              <w:pStyle w:val="TAL"/>
            </w:pPr>
            <w:r>
              <w:t>Pros:</w:t>
            </w:r>
          </w:p>
          <w:p w14:paraId="49319519" w14:textId="77777777" w:rsidR="00330089" w:rsidRDefault="00330089">
            <w:pPr>
              <w:pStyle w:val="TAL"/>
            </w:pPr>
          </w:p>
          <w:p w14:paraId="0E31C324"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617F480" w14:textId="77777777" w:rsidR="00330089" w:rsidRDefault="00330089">
            <w:pPr>
              <w:pStyle w:val="TAL"/>
            </w:pPr>
            <w:r>
              <w:t>sol#8</w:t>
            </w:r>
          </w:p>
        </w:tc>
      </w:tr>
      <w:tr w:rsidR="00856D3C" w14:paraId="3BBF83D2" w14:textId="77777777" w:rsidTr="0074539D">
        <w:tc>
          <w:tcPr>
            <w:tcW w:w="1555" w:type="dxa"/>
            <w:vMerge w:val="restart"/>
            <w:tcBorders>
              <w:top w:val="nil"/>
              <w:left w:val="single" w:sz="4" w:space="0" w:color="auto"/>
              <w:right w:val="single" w:sz="4" w:space="0" w:color="auto"/>
            </w:tcBorders>
          </w:tcPr>
          <w:p w14:paraId="5994C626"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3B8286C2" w14:textId="77777777" w:rsidR="00856D3C" w:rsidRDefault="00856D3C">
            <w:pPr>
              <w:pStyle w:val="TAL"/>
            </w:pPr>
            <w:r>
              <w:t xml:space="preserve">Enhance the Service Parameter service to support provisioning of </w:t>
            </w:r>
            <w:proofErr w:type="spellStart"/>
            <w:r>
              <w:t>QoS</w:t>
            </w:r>
            <w:proofErr w:type="spellEnd"/>
            <w:r>
              <w:t xml:space="preserve"> for a group.</w:t>
            </w:r>
          </w:p>
          <w:p w14:paraId="1978979F" w14:textId="77777777" w:rsidR="00856D3C" w:rsidRDefault="00856D3C">
            <w:pPr>
              <w:pStyle w:val="TAL"/>
            </w:pPr>
            <w:proofErr w:type="spellStart"/>
            <w:r>
              <w:t>QoS</w:t>
            </w:r>
            <w:proofErr w:type="spellEnd"/>
            <w:r>
              <w:t xml:space="preserve"> for a group can be stored at UDR as application data type.</w:t>
            </w:r>
          </w:p>
        </w:tc>
        <w:tc>
          <w:tcPr>
            <w:tcW w:w="1559" w:type="dxa"/>
            <w:tcBorders>
              <w:top w:val="single" w:sz="4" w:space="0" w:color="auto"/>
              <w:left w:val="single" w:sz="4" w:space="0" w:color="auto"/>
              <w:bottom w:val="single" w:sz="4" w:space="0" w:color="auto"/>
              <w:right w:val="single" w:sz="4" w:space="0" w:color="auto"/>
            </w:tcBorders>
          </w:tcPr>
          <w:p w14:paraId="425D6BC1" w14:textId="77777777" w:rsidR="00856D3C" w:rsidRDefault="00856D3C">
            <w:pPr>
              <w:pStyle w:val="TAL"/>
            </w:pPr>
            <w:r>
              <w:rPr>
                <w:rFonts w:eastAsia="等线"/>
              </w:rPr>
              <w:t>NEF, UDR</w:t>
            </w:r>
          </w:p>
          <w:p w14:paraId="14FB9F69"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141F3FE3" w14:textId="77777777" w:rsidR="00856D3C" w:rsidRDefault="00856D3C">
            <w:pPr>
              <w:pStyle w:val="TAL"/>
              <w:rPr>
                <w:rFonts w:eastAsia="Times New Roman"/>
              </w:rPr>
            </w:pPr>
            <w:r>
              <w:t>Pros:</w:t>
            </w:r>
          </w:p>
          <w:p w14:paraId="0DE2988C" w14:textId="77777777" w:rsidR="00856D3C" w:rsidRDefault="00856D3C">
            <w:pPr>
              <w:pStyle w:val="TAL"/>
            </w:pPr>
          </w:p>
          <w:p w14:paraId="4902E55C"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F25E499" w14:textId="77777777" w:rsidR="00856D3C" w:rsidRDefault="00856D3C">
            <w:pPr>
              <w:pStyle w:val="TAL"/>
            </w:pPr>
            <w:r>
              <w:t>sol#9</w:t>
            </w:r>
          </w:p>
        </w:tc>
      </w:tr>
      <w:tr w:rsidR="00856D3C" w14:paraId="4EEBE108" w14:textId="77777777" w:rsidTr="0074539D">
        <w:trPr>
          <w:ins w:id="18" w:author="Huawei" w:date="2022-06-20T09:55:00Z"/>
        </w:trPr>
        <w:tc>
          <w:tcPr>
            <w:tcW w:w="1555" w:type="dxa"/>
            <w:vMerge/>
            <w:tcBorders>
              <w:left w:val="single" w:sz="4" w:space="0" w:color="auto"/>
              <w:bottom w:val="single" w:sz="4" w:space="0" w:color="auto"/>
              <w:right w:val="single" w:sz="4" w:space="0" w:color="auto"/>
            </w:tcBorders>
          </w:tcPr>
          <w:p w14:paraId="3D30D8A5" w14:textId="77777777" w:rsidR="00856D3C" w:rsidRDefault="00856D3C" w:rsidP="00856D3C">
            <w:pPr>
              <w:pStyle w:val="TAL"/>
              <w:rPr>
                <w:ins w:id="19"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15F4051D" w14:textId="77777777" w:rsidR="00856D3C" w:rsidRDefault="00856D3C" w:rsidP="00856D3C">
            <w:pPr>
              <w:pStyle w:val="TAL"/>
              <w:rPr>
                <w:ins w:id="20" w:author="Huawei" w:date="2022-06-20T09:55:00Z"/>
              </w:rPr>
            </w:pPr>
            <w:ins w:id="21" w:author="Huawei" w:date="2022-06-20T09:55:00Z">
              <w:r>
                <w:rPr>
                  <w:rFonts w:eastAsia="宋体"/>
                  <w:lang w:eastAsia="zh-CN"/>
                </w:rPr>
                <w:t xml:space="preserve">The 5G VN group data </w:t>
              </w:r>
              <w:proofErr w:type="gramStart"/>
              <w:r>
                <w:rPr>
                  <w:rFonts w:eastAsia="宋体"/>
                  <w:lang w:eastAsia="zh-CN"/>
                </w:rPr>
                <w:t>is extended</w:t>
              </w:r>
              <w:proofErr w:type="gramEnd"/>
              <w:r>
                <w:rPr>
                  <w:rFonts w:eastAsia="宋体"/>
                  <w:lang w:eastAsia="zh-CN"/>
                </w:rPr>
                <w:t xml:space="preserve"> to include Group-MBR. Group-MBR limits the total bit rate that </w:t>
              </w:r>
              <w:proofErr w:type="gramStart"/>
              <w:r>
                <w:rPr>
                  <w:rFonts w:eastAsia="宋体"/>
                  <w:lang w:eastAsia="zh-CN"/>
                </w:rPr>
                <w:t>can be expected to be provided</w:t>
              </w:r>
              <w:proofErr w:type="gramEnd"/>
              <w:r>
                <w:rPr>
                  <w:rFonts w:eastAsia="宋体"/>
                  <w:lang w:eastAsia="zh-CN"/>
                </w:rPr>
                <w:t xml:space="preserve">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4D74F4D6" w14:textId="77777777" w:rsidR="00856D3C" w:rsidRDefault="00856D3C" w:rsidP="00856D3C">
            <w:pPr>
              <w:pStyle w:val="TAL"/>
              <w:rPr>
                <w:ins w:id="22" w:author="Huawei" w:date="2022-06-20T09:55:00Z"/>
                <w:rFonts w:eastAsia="等线"/>
              </w:rPr>
            </w:pPr>
            <w:ins w:id="23"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1AE1A4A3" w14:textId="77777777" w:rsidR="00856D3C" w:rsidRDefault="00856D3C" w:rsidP="00856D3C">
            <w:pPr>
              <w:pStyle w:val="TAL"/>
              <w:rPr>
                <w:ins w:id="24" w:author="Huawei" w:date="2022-06-20T09:56:00Z"/>
                <w:rFonts w:eastAsia="Times New Roman"/>
              </w:rPr>
            </w:pPr>
            <w:ins w:id="25" w:author="Huawei" w:date="2022-06-20T09:56:00Z">
              <w:r>
                <w:t>Pros:</w:t>
              </w:r>
            </w:ins>
          </w:p>
          <w:p w14:paraId="5D75D475" w14:textId="77777777" w:rsidR="00856D3C" w:rsidRDefault="00856D3C" w:rsidP="00856D3C">
            <w:pPr>
              <w:pStyle w:val="TAL"/>
              <w:rPr>
                <w:ins w:id="26" w:author="Huawei" w:date="2022-06-20T09:56:00Z"/>
              </w:rPr>
            </w:pPr>
          </w:p>
          <w:p w14:paraId="0C648524" w14:textId="77777777" w:rsidR="00856D3C" w:rsidRDefault="00856D3C" w:rsidP="00856D3C">
            <w:pPr>
              <w:pStyle w:val="TAL"/>
              <w:rPr>
                <w:ins w:id="27" w:author="Huawei" w:date="2022-06-20T09:55:00Z"/>
              </w:rPr>
            </w:pPr>
            <w:ins w:id="28"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07547A7E" w14:textId="77777777" w:rsidR="00856D3C" w:rsidRPr="00856D3C" w:rsidRDefault="00856D3C" w:rsidP="00856D3C">
            <w:pPr>
              <w:pStyle w:val="TAL"/>
              <w:rPr>
                <w:ins w:id="29" w:author="Huawei" w:date="2022-06-20T09:55:00Z"/>
              </w:rPr>
            </w:pPr>
            <w:ins w:id="30" w:author="Huawei" w:date="2022-06-20T09:56:00Z">
              <w:r>
                <w:rPr>
                  <w:rFonts w:eastAsiaTheme="minorEastAsia"/>
                  <w:lang w:eastAsia="zh-CN"/>
                </w:rPr>
                <w:t>sol#21</w:t>
              </w:r>
            </w:ins>
          </w:p>
        </w:tc>
      </w:tr>
      <w:tr w:rsidR="00856D3C" w14:paraId="614789D2" w14:textId="77777777" w:rsidTr="00FC2D9B">
        <w:tc>
          <w:tcPr>
            <w:tcW w:w="1555" w:type="dxa"/>
            <w:vMerge w:val="restart"/>
            <w:tcBorders>
              <w:top w:val="single" w:sz="4" w:space="0" w:color="auto"/>
              <w:left w:val="single" w:sz="4" w:space="0" w:color="auto"/>
              <w:right w:val="single" w:sz="4" w:space="0" w:color="auto"/>
            </w:tcBorders>
            <w:hideMark/>
          </w:tcPr>
          <w:p w14:paraId="4A24BEA8" w14:textId="77777777" w:rsidR="00856D3C" w:rsidRDefault="00856D3C" w:rsidP="00856D3C">
            <w:pPr>
              <w:pStyle w:val="TAL"/>
            </w:pPr>
            <w:r>
              <w:t xml:space="preserve">Enforcement of the </w:t>
            </w:r>
            <w:proofErr w:type="spellStart"/>
            <w:r>
              <w:t>QoS</w:t>
            </w:r>
            <w:proofErr w:type="spellEnd"/>
            <w:r>
              <w:t xml:space="preserve"> for a group</w:t>
            </w:r>
          </w:p>
        </w:tc>
        <w:tc>
          <w:tcPr>
            <w:tcW w:w="3827" w:type="dxa"/>
            <w:tcBorders>
              <w:top w:val="single" w:sz="4" w:space="0" w:color="auto"/>
              <w:left w:val="single" w:sz="4" w:space="0" w:color="auto"/>
              <w:bottom w:val="single" w:sz="4" w:space="0" w:color="auto"/>
              <w:right w:val="single" w:sz="4" w:space="0" w:color="auto"/>
            </w:tcBorders>
            <w:hideMark/>
          </w:tcPr>
          <w:p w14:paraId="7EB30932" w14:textId="77777777" w:rsidR="00856D3C" w:rsidRDefault="00856D3C" w:rsidP="00856D3C">
            <w:pPr>
              <w:pStyle w:val="TAL"/>
            </w:pPr>
            <w:r>
              <w:t xml:space="preserve">The PCF can obtain the </w:t>
            </w:r>
            <w:proofErr w:type="spellStart"/>
            <w:r>
              <w:t>QoS</w:t>
            </w:r>
            <w:proofErr w:type="spellEnd"/>
            <w:r>
              <w:t xml:space="preserve">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574BF06"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5AD10665" w14:textId="77777777" w:rsidR="00856D3C" w:rsidRDefault="00856D3C" w:rsidP="00856D3C">
            <w:pPr>
              <w:pStyle w:val="TAL"/>
              <w:rPr>
                <w:rFonts w:eastAsia="Times New Roman"/>
              </w:rPr>
            </w:pPr>
            <w:r>
              <w:t>Pros:</w:t>
            </w:r>
          </w:p>
          <w:p w14:paraId="1FEF39E5" w14:textId="77777777" w:rsidR="00856D3C" w:rsidRDefault="00856D3C" w:rsidP="00856D3C">
            <w:pPr>
              <w:pStyle w:val="TAL"/>
            </w:pPr>
          </w:p>
          <w:p w14:paraId="378CBA91"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CDE253E" w14:textId="77777777" w:rsidR="00856D3C" w:rsidRDefault="00856D3C" w:rsidP="00856D3C">
            <w:pPr>
              <w:pStyle w:val="TAL"/>
            </w:pPr>
            <w:r>
              <w:t>sol#8</w:t>
            </w:r>
          </w:p>
        </w:tc>
      </w:tr>
      <w:tr w:rsidR="00856D3C" w14:paraId="74577190" w14:textId="77777777" w:rsidTr="00FC2D9B">
        <w:tc>
          <w:tcPr>
            <w:tcW w:w="1555" w:type="dxa"/>
            <w:vMerge/>
            <w:tcBorders>
              <w:left w:val="single" w:sz="4" w:space="0" w:color="auto"/>
              <w:right w:val="single" w:sz="4" w:space="0" w:color="auto"/>
            </w:tcBorders>
            <w:hideMark/>
          </w:tcPr>
          <w:p w14:paraId="107F3660"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7B55C8BA" w14:textId="77777777" w:rsidR="00856D3C" w:rsidRDefault="00856D3C" w:rsidP="00856D3C">
            <w:pPr>
              <w:pStyle w:val="TAL"/>
              <w:rPr>
                <w:rFonts w:eastAsia="Times New Roman"/>
                <w:lang w:eastAsia="en-GB"/>
              </w:rPr>
            </w:pPr>
            <w:r>
              <w:t xml:space="preserve">The PCF can obtain the </w:t>
            </w:r>
            <w:proofErr w:type="spellStart"/>
            <w:r>
              <w:t>QoS</w:t>
            </w:r>
            <w:proofErr w:type="spellEnd"/>
            <w:r>
              <w:t xml:space="preserve"> information as application data type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25028F31" w14:textId="77777777" w:rsidR="00856D3C" w:rsidRDefault="00856D3C" w:rsidP="00856D3C">
            <w:pPr>
              <w:pStyle w:val="TAL"/>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6E3C1BF2" w14:textId="77777777" w:rsidR="00856D3C" w:rsidRDefault="00856D3C" w:rsidP="00856D3C">
            <w:pPr>
              <w:pStyle w:val="TAL"/>
            </w:pPr>
            <w:r>
              <w:t>Pros:</w:t>
            </w:r>
          </w:p>
          <w:p w14:paraId="13090841" w14:textId="77777777" w:rsidR="00856D3C" w:rsidRDefault="00856D3C" w:rsidP="00856D3C">
            <w:pPr>
              <w:pStyle w:val="TAL"/>
            </w:pPr>
          </w:p>
          <w:p w14:paraId="5C8E6A79"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E977B06" w14:textId="77777777" w:rsidR="00856D3C" w:rsidRDefault="00856D3C" w:rsidP="00856D3C">
            <w:pPr>
              <w:pStyle w:val="TAL"/>
            </w:pPr>
            <w:r>
              <w:t>sol#9</w:t>
            </w:r>
          </w:p>
        </w:tc>
      </w:tr>
      <w:tr w:rsidR="00856D3C" w14:paraId="4EC753B2" w14:textId="77777777" w:rsidTr="00FC2D9B">
        <w:trPr>
          <w:ins w:id="31" w:author="Huawei" w:date="2022-06-20T09:56:00Z"/>
        </w:trPr>
        <w:tc>
          <w:tcPr>
            <w:tcW w:w="1555" w:type="dxa"/>
            <w:vMerge/>
            <w:tcBorders>
              <w:left w:val="single" w:sz="4" w:space="0" w:color="auto"/>
              <w:bottom w:val="single" w:sz="4" w:space="0" w:color="auto"/>
              <w:right w:val="single" w:sz="4" w:space="0" w:color="auto"/>
            </w:tcBorders>
          </w:tcPr>
          <w:p w14:paraId="59ACA017" w14:textId="77777777" w:rsidR="00856D3C" w:rsidRDefault="00856D3C" w:rsidP="00856D3C">
            <w:pPr>
              <w:rPr>
                <w:ins w:id="32"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4E867915" w14:textId="77777777" w:rsidR="00856D3C" w:rsidRDefault="00856D3C" w:rsidP="00856D3C">
            <w:pPr>
              <w:pStyle w:val="TAL"/>
              <w:rPr>
                <w:ins w:id="33" w:author="Huawei" w:date="2022-06-20T09:56:00Z"/>
              </w:rPr>
            </w:pPr>
            <w:ins w:id="34" w:author="Huawei" w:date="2022-06-20T09:58:00Z">
              <w:r w:rsidRPr="00856D3C">
                <w:rPr>
                  <w:rFonts w:eastAsia="等线"/>
                </w:rPr>
                <w:t xml:space="preserve">GSMF can obtain Group-MBR from UDM. GSMF updates and stores the sum of the Session-AMBR and MFBR for GBR </w:t>
              </w:r>
              <w:proofErr w:type="spellStart"/>
              <w:r w:rsidRPr="00856D3C">
                <w:rPr>
                  <w:rFonts w:eastAsia="等线"/>
                </w:rPr>
                <w:t>QoS</w:t>
              </w:r>
              <w:proofErr w:type="spellEnd"/>
              <w:r w:rsidRPr="00856D3C">
                <w:rPr>
                  <w:rFonts w:eastAsia="等线"/>
                </w:rPr>
                <w:t xml:space="preserve">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17DFF598" w14:textId="77777777" w:rsidR="00856D3C" w:rsidRDefault="00856D3C" w:rsidP="00856D3C">
            <w:pPr>
              <w:pStyle w:val="TAL"/>
              <w:rPr>
                <w:ins w:id="35" w:author="Huawei" w:date="2022-06-20T09:56:00Z"/>
                <w:rFonts w:eastAsia="等线"/>
                <w:lang w:eastAsia="zh-CN"/>
              </w:rPr>
            </w:pPr>
            <w:ins w:id="36"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05DD8F54" w14:textId="77777777" w:rsidR="00856D3C" w:rsidRDefault="00856D3C" w:rsidP="00856D3C">
            <w:pPr>
              <w:pStyle w:val="TAL"/>
              <w:rPr>
                <w:ins w:id="37" w:author="Huawei" w:date="2022-06-20T09:58:00Z"/>
              </w:rPr>
            </w:pPr>
            <w:ins w:id="38" w:author="Huawei" w:date="2022-06-20T09:58:00Z">
              <w:r>
                <w:t>Pros:</w:t>
              </w:r>
            </w:ins>
          </w:p>
          <w:p w14:paraId="1FD04B74" w14:textId="77777777" w:rsidR="00856D3C" w:rsidRDefault="00856D3C" w:rsidP="00856D3C">
            <w:pPr>
              <w:pStyle w:val="TAL"/>
              <w:rPr>
                <w:ins w:id="39" w:author="Huawei" w:date="2022-06-20T09:58:00Z"/>
              </w:rPr>
            </w:pPr>
          </w:p>
          <w:p w14:paraId="14EB74FD" w14:textId="77777777" w:rsidR="00856D3C" w:rsidRDefault="00856D3C" w:rsidP="00856D3C">
            <w:pPr>
              <w:pStyle w:val="TAL"/>
              <w:rPr>
                <w:ins w:id="40" w:author="Huawei" w:date="2022-06-20T09:56:00Z"/>
              </w:rPr>
            </w:pPr>
            <w:ins w:id="41"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27F3CB34" w14:textId="77777777" w:rsidR="00856D3C" w:rsidRDefault="00856D3C" w:rsidP="00856D3C">
            <w:pPr>
              <w:pStyle w:val="TAL"/>
              <w:rPr>
                <w:ins w:id="42" w:author="Huawei" w:date="2022-06-20T09:56:00Z"/>
              </w:rPr>
            </w:pPr>
            <w:ins w:id="43" w:author="Huawei" w:date="2022-06-20T09:58:00Z">
              <w:r>
                <w:rPr>
                  <w:rFonts w:eastAsiaTheme="minorEastAsia"/>
                  <w:lang w:eastAsia="zh-CN"/>
                </w:rPr>
                <w:t>sol#21</w:t>
              </w:r>
            </w:ins>
          </w:p>
        </w:tc>
      </w:tr>
    </w:tbl>
    <w:p w14:paraId="4FE2AA48" w14:textId="77777777" w:rsidR="00330089" w:rsidRDefault="00330089" w:rsidP="00330089">
      <w:pPr>
        <w:pStyle w:val="FP"/>
        <w:rPr>
          <w:lang w:eastAsia="en-GB"/>
        </w:rPr>
      </w:pPr>
    </w:p>
    <w:p w14:paraId="45AB6519" w14:textId="77777777" w:rsidR="00894F1D" w:rsidRDefault="00894F1D" w:rsidP="00894F1D">
      <w:pPr>
        <w:rPr>
          <w:lang w:val="en-US" w:eastAsia="en-US"/>
        </w:rPr>
      </w:pPr>
    </w:p>
    <w:p w14:paraId="5B523A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A8EE66" w14:textId="77777777" w:rsidR="00330089" w:rsidRDefault="00330089" w:rsidP="00330089">
      <w:pPr>
        <w:pStyle w:val="2"/>
        <w:rPr>
          <w:lang w:eastAsia="en-GB"/>
        </w:rPr>
      </w:pPr>
      <w:bookmarkStart w:id="44" w:name="_Toc104786731"/>
      <w:r>
        <w:t>8.1</w:t>
      </w:r>
      <w:r>
        <w:tab/>
      </w:r>
      <w:r>
        <w:rPr>
          <w:lang w:eastAsia="ko-KR"/>
        </w:rPr>
        <w:t xml:space="preserve">Key Issue #1: </w:t>
      </w:r>
      <w:r>
        <w:t>Enhance group attribute management</w:t>
      </w:r>
      <w:bookmarkEnd w:id="44"/>
    </w:p>
    <w:p w14:paraId="77CEAF25" w14:textId="77777777" w:rsidR="00330089" w:rsidDel="00330089" w:rsidRDefault="00330089" w:rsidP="00330089">
      <w:pPr>
        <w:pStyle w:val="EditorsNote"/>
        <w:rPr>
          <w:del w:id="45" w:author="Huawei" w:date="2022-06-20T09:52:00Z"/>
        </w:rPr>
      </w:pPr>
      <w:del w:id="46" w:author="Huawei" w:date="2022-06-20T09:52:00Z">
        <w:r w:rsidDel="00330089">
          <w:delText>Editor's note:</w:delText>
        </w:r>
        <w:r w:rsidDel="00330089">
          <w:tab/>
          <w:delText>It is FFS the conclusion for KI#1.</w:delText>
        </w:r>
      </w:del>
    </w:p>
    <w:p w14:paraId="13C58A55" w14:textId="77777777" w:rsidR="0057619C" w:rsidRDefault="0057619C" w:rsidP="0057619C">
      <w:pPr>
        <w:rPr>
          <w:ins w:id="47" w:author="Huawei" w:date="2022-08-09T09:53:00Z"/>
          <w:rFonts w:eastAsia="宋体"/>
          <w:lang w:eastAsia="zh-CN"/>
        </w:rPr>
      </w:pPr>
      <w:ins w:id="48" w:author="Huawei" w:date="2022-08-09T09:53:00Z">
        <w:r>
          <w:rPr>
            <w:rFonts w:eastAsia="宋体"/>
            <w:lang w:eastAsia="zh-CN"/>
          </w:rPr>
          <w:t xml:space="preserve">The following principle </w:t>
        </w:r>
        <w:proofErr w:type="gramStart"/>
        <w:r>
          <w:rPr>
            <w:rFonts w:eastAsia="宋体"/>
            <w:lang w:eastAsia="zh-CN"/>
          </w:rPr>
          <w:t>is proposed</w:t>
        </w:r>
        <w:proofErr w:type="gramEnd"/>
        <w:r>
          <w:rPr>
            <w:rFonts w:eastAsia="宋体"/>
            <w:lang w:eastAsia="zh-CN"/>
          </w:rPr>
          <w:t xml:space="preserve"> for normative work:</w:t>
        </w:r>
      </w:ins>
    </w:p>
    <w:p w14:paraId="1C589A26" w14:textId="77777777" w:rsidR="0057619C" w:rsidRDefault="0057619C" w:rsidP="0057619C">
      <w:pPr>
        <w:pStyle w:val="B1"/>
        <w:rPr>
          <w:ins w:id="49" w:author="Huawei" w:date="2022-08-09T09:53:00Z"/>
          <w:rFonts w:eastAsia="宋体"/>
          <w:lang w:eastAsia="zh-CN"/>
        </w:rPr>
      </w:pPr>
      <w:ins w:id="50" w:author="Huawei" w:date="2022-08-09T09:53:00Z">
        <w:r>
          <w:rPr>
            <w:rFonts w:eastAsia="宋体"/>
            <w:lang w:eastAsia="zh-CN"/>
          </w:rPr>
          <w:t>-</w:t>
        </w:r>
        <w:r>
          <w:rPr>
            <w:rFonts w:eastAsia="宋体"/>
            <w:lang w:eastAsia="zh-CN"/>
          </w:rPr>
          <w:tab/>
          <w:t xml:space="preserve">This key issue shall at least apply for </w:t>
        </w:r>
        <w:r>
          <w:rPr>
            <w:rFonts w:eastAsiaTheme="minorEastAsia"/>
            <w:lang w:eastAsia="zh-CN"/>
          </w:rPr>
          <w:t>5G VN group</w:t>
        </w:r>
        <w:r>
          <w:rPr>
            <w:rFonts w:eastAsia="宋体"/>
            <w:lang w:eastAsia="zh-CN"/>
          </w:rPr>
          <w:t>.</w:t>
        </w:r>
      </w:ins>
    </w:p>
    <w:p w14:paraId="0E1E7149" w14:textId="77777777" w:rsidR="0057619C" w:rsidRDefault="0057619C" w:rsidP="0057619C">
      <w:pPr>
        <w:pStyle w:val="B1"/>
        <w:rPr>
          <w:ins w:id="51" w:author="Huawei" w:date="2022-08-09T09:53:00Z"/>
          <w:lang w:eastAsia="zh-CN"/>
        </w:rPr>
      </w:pPr>
      <w:ins w:id="52"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 t</w:t>
        </w:r>
        <w:r>
          <w:rPr>
            <w:rFonts w:eastAsia="宋体"/>
            <w:lang w:eastAsia="zh-CN"/>
          </w:rPr>
          <w:t xml:space="preserve">he </w:t>
        </w:r>
        <w:r>
          <w:rPr>
            <w:lang w:eastAsia="zh-CN"/>
          </w:rPr>
          <w:t xml:space="preserve">UDM/NEF parameter provisioning service used for 5G VN group management </w:t>
        </w:r>
        <w:proofErr w:type="gramStart"/>
        <w:r>
          <w:rPr>
            <w:lang w:eastAsia="zh-CN"/>
          </w:rPr>
          <w:t>is adopted</w:t>
        </w:r>
        <w:proofErr w:type="gramEnd"/>
        <w:r>
          <w:rPr>
            <w:lang w:eastAsia="zh-CN"/>
          </w:rPr>
          <w:t xml:space="preserve"> as baseline</w:t>
        </w:r>
      </w:ins>
    </w:p>
    <w:p w14:paraId="40ECA9F4" w14:textId="77777777" w:rsidR="0057619C" w:rsidRDefault="0057619C" w:rsidP="0057619C">
      <w:pPr>
        <w:pStyle w:val="B2"/>
        <w:rPr>
          <w:ins w:id="53" w:author="Huawei" w:date="2022-08-09T09:53:00Z"/>
          <w:color w:val="auto"/>
          <w:lang w:val="en-GB" w:eastAsia="en-GB"/>
        </w:rPr>
      </w:pPr>
      <w:ins w:id="54" w:author="Huawei" w:date="2022-08-09T09:53:00Z">
        <w:r>
          <w:t>-</w:t>
        </w:r>
        <w:r>
          <w:tab/>
          <w:t>The service area is provisioned as part of the 5G VN group data.</w:t>
        </w:r>
      </w:ins>
    </w:p>
    <w:p w14:paraId="5240C477" w14:textId="77777777" w:rsidR="0057619C" w:rsidRDefault="0057619C" w:rsidP="0057619C">
      <w:pPr>
        <w:pStyle w:val="B1"/>
        <w:rPr>
          <w:ins w:id="55" w:author="Huawei" w:date="2022-08-09T09:53:00Z"/>
          <w:lang w:eastAsia="zh-CN"/>
        </w:rPr>
      </w:pPr>
      <w:ins w:id="56" w:author="Huawei" w:date="2022-08-09T09:53:00Z">
        <w:r>
          <w:rPr>
            <w:rFonts w:eastAsia="宋体"/>
            <w:lang w:eastAsia="zh-CN"/>
          </w:rPr>
          <w:t>-</w:t>
        </w:r>
        <w:r>
          <w:rPr>
            <w:rFonts w:eastAsia="宋体"/>
            <w:lang w:eastAsia="zh-CN"/>
          </w:rPr>
          <w:tab/>
          <w:t xml:space="preserve">For </w:t>
        </w:r>
        <w:r>
          <w:rPr>
            <w:lang w:eastAsia="zh-CN"/>
          </w:rPr>
          <w:t>enforcement of service area applicable to each UE within the group</w:t>
        </w:r>
      </w:ins>
    </w:p>
    <w:p w14:paraId="19BDE65E" w14:textId="77777777" w:rsidR="0057619C" w:rsidRDefault="0057619C" w:rsidP="0057619C">
      <w:pPr>
        <w:pStyle w:val="B2"/>
        <w:rPr>
          <w:ins w:id="57" w:author="Huawei" w:date="2022-08-09T09:53:00Z"/>
          <w:color w:val="auto"/>
          <w:lang w:val="en-GB" w:eastAsia="en-GB"/>
        </w:rPr>
      </w:pPr>
      <w:ins w:id="58" w:author="Huawei" w:date="2022-08-09T09:53:00Z">
        <w:r>
          <w:t>-</w:t>
        </w:r>
        <w:r>
          <w:tab/>
          <w:t>If the UE supports LADN per DNN and S-NSSAI, the AMF can configure UE with the Group Service Area, otherwise, the AMF does not. If the UE receives group service area per DNN and S-NSSAI, the UE behaves same as defined for LADN as defined in clause 5.6.5 of TS 23.501 [2].</w:t>
        </w:r>
      </w:ins>
    </w:p>
    <w:p w14:paraId="253B7586" w14:textId="77777777" w:rsidR="0057619C" w:rsidRDefault="0057619C" w:rsidP="0057619C">
      <w:pPr>
        <w:pStyle w:val="B2"/>
        <w:rPr>
          <w:ins w:id="59" w:author="Huawei" w:date="2022-08-09T09:53:00Z"/>
        </w:rPr>
      </w:pPr>
      <w:ins w:id="60" w:author="Huawei" w:date="2022-08-09T09:53:00Z">
        <w:r>
          <w:t>-</w:t>
        </w:r>
        <w:r>
          <w:tab/>
          <w:t>When the AMF receives the NAS SM request with the DNN, S-NSSAI associated with the group, the AMF determines UE presence in Group Service Area and forwards it to the SMF.</w:t>
        </w:r>
        <w:r w:rsidRPr="00F440BD">
          <w:t xml:space="preserve"> </w:t>
        </w:r>
        <w: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p>
    <w:p w14:paraId="75185331" w14:textId="77777777" w:rsidR="0057619C" w:rsidRDefault="0057619C" w:rsidP="0057619C">
      <w:pPr>
        <w:pStyle w:val="B1"/>
        <w:rPr>
          <w:ins w:id="61" w:author="Huawei" w:date="2022-08-09T09:53:00Z"/>
          <w:lang w:eastAsia="zh-CN"/>
        </w:rPr>
      </w:pPr>
      <w:ins w:id="62" w:author="Huawei" w:date="2022-08-09T09:53:00Z">
        <w:r>
          <w:rPr>
            <w:rFonts w:eastAsia="宋体"/>
            <w:lang w:eastAsia="zh-CN"/>
          </w:rPr>
          <w:t>-</w:t>
        </w:r>
        <w:r>
          <w:rPr>
            <w:rFonts w:eastAsia="宋体"/>
            <w:lang w:eastAsia="zh-CN"/>
          </w:rPr>
          <w:tab/>
          <w:t xml:space="preserve">For </w:t>
        </w:r>
        <w:r>
          <w:rPr>
            <w:lang w:eastAsia="zh-CN"/>
          </w:rPr>
          <w:t xml:space="preserve">provisioning of </w:t>
        </w:r>
        <w:proofErr w:type="spellStart"/>
        <w:r>
          <w:rPr>
            <w:lang w:eastAsia="zh-CN"/>
          </w:rPr>
          <w:t>QoS</w:t>
        </w:r>
        <w:proofErr w:type="spellEnd"/>
        <w:r>
          <w:rPr>
            <w:lang w:eastAsia="zh-CN"/>
          </w:rPr>
          <w:t xml:space="preserve"> applicable to each UE within the group, </w:t>
        </w:r>
        <w:r>
          <w:rPr>
            <w:rFonts w:eastAsia="宋体"/>
            <w:lang w:eastAsia="zh-CN"/>
          </w:rPr>
          <w:t xml:space="preserve">the </w:t>
        </w:r>
        <w:r>
          <w:rPr>
            <w:lang w:eastAsia="zh-CN"/>
          </w:rPr>
          <w:t xml:space="preserve">UDM/NEF parameter provisioning service used for 5G VN group management </w:t>
        </w:r>
        <w:proofErr w:type="gramStart"/>
        <w:r>
          <w:rPr>
            <w:lang w:eastAsia="zh-CN"/>
          </w:rPr>
          <w:t>is adopted</w:t>
        </w:r>
        <w:proofErr w:type="gramEnd"/>
        <w:r>
          <w:rPr>
            <w:lang w:eastAsia="zh-CN"/>
          </w:rPr>
          <w:t xml:space="preserve"> as baseline</w:t>
        </w:r>
      </w:ins>
    </w:p>
    <w:p w14:paraId="413C83E0" w14:textId="77777777" w:rsidR="0057619C" w:rsidRDefault="0057619C" w:rsidP="0057619C">
      <w:pPr>
        <w:pStyle w:val="B2"/>
        <w:rPr>
          <w:ins w:id="63" w:author="Huawei" w:date="2022-08-09T09:53:00Z"/>
          <w:color w:val="auto"/>
          <w:lang w:val="en-GB" w:eastAsia="en-GB"/>
        </w:rPr>
      </w:pPr>
      <w:ins w:id="64" w:author="Huawei" w:date="2022-08-09T09:53:00Z">
        <w:r>
          <w:t>-</w:t>
        </w:r>
        <w:r>
          <w:tab/>
          <w:t>The</w:t>
        </w:r>
        <w:r w:rsidRPr="00F440BD">
          <w:rPr>
            <w:lang w:eastAsia="zh-CN"/>
          </w:rPr>
          <w:t xml:space="preserve"> </w:t>
        </w:r>
        <w:proofErr w:type="spellStart"/>
        <w:r>
          <w:rPr>
            <w:lang w:eastAsia="zh-CN"/>
          </w:rPr>
          <w:t>QoS</w:t>
        </w:r>
        <w:proofErr w:type="spellEnd"/>
        <w:r>
          <w:t xml:space="preserve"> is provisioned as part of the 5G VN group data.</w:t>
        </w:r>
      </w:ins>
    </w:p>
    <w:p w14:paraId="499BF2A1" w14:textId="77777777" w:rsidR="0057619C" w:rsidRDefault="0057619C" w:rsidP="0057619C">
      <w:pPr>
        <w:pStyle w:val="B2"/>
        <w:rPr>
          <w:ins w:id="65" w:author="Huawei" w:date="2022-08-09T09:53:00Z"/>
          <w:color w:val="auto"/>
          <w:lang w:val="en-GB" w:eastAsia="en-GB"/>
        </w:rPr>
      </w:pPr>
      <w:ins w:id="66" w:author="Huawei" w:date="2022-08-09T09:53:00Z">
        <w:r>
          <w:t>-</w:t>
        </w:r>
        <w:r>
          <w:tab/>
          <w:t>The</w:t>
        </w:r>
        <w:r w:rsidRPr="00F440BD">
          <w:rPr>
            <w:lang w:eastAsia="zh-CN"/>
          </w:rPr>
          <w:t xml:space="preserve"> </w:t>
        </w:r>
        <w:r>
          <w:rPr>
            <w:lang w:eastAsia="zh-CN"/>
          </w:rPr>
          <w:t xml:space="preserve">Group-MBR can be part of the </w:t>
        </w:r>
        <w:proofErr w:type="spellStart"/>
        <w:r>
          <w:rPr>
            <w:lang w:eastAsia="zh-CN"/>
          </w:rPr>
          <w:t>QoS</w:t>
        </w:r>
        <w:proofErr w:type="spellEnd"/>
        <w:r>
          <w:rPr>
            <w:lang w:eastAsia="zh-CN"/>
          </w:rPr>
          <w:t xml:space="preserve">, and the </w:t>
        </w:r>
        <w:r w:rsidRPr="00BC6C58">
          <w:rPr>
            <w:lang w:val="en-GB" w:eastAsia="zh-CN"/>
          </w:rPr>
          <w:t>Group-MBR limits the total bit rate that can be expected to be provided across all sessions of a 5G VN group</w:t>
        </w:r>
        <w:r>
          <w:rPr>
            <w:lang w:val="en-GB" w:eastAsia="zh-CN"/>
          </w:rPr>
          <w:t>.</w:t>
        </w:r>
      </w:ins>
    </w:p>
    <w:p w14:paraId="7EB7E48C" w14:textId="77777777" w:rsidR="0057619C" w:rsidRPr="00F440BD" w:rsidRDefault="0057619C" w:rsidP="0057619C">
      <w:pPr>
        <w:pStyle w:val="B1"/>
        <w:rPr>
          <w:ins w:id="67" w:author="Huawei" w:date="2022-08-09T09:53:00Z"/>
          <w:lang w:eastAsia="zh-CN"/>
        </w:rPr>
      </w:pPr>
      <w:ins w:id="68" w:author="Huawei" w:date="2022-08-09T09:53:00Z">
        <w:r>
          <w:rPr>
            <w:rFonts w:eastAsia="宋体"/>
            <w:lang w:eastAsia="zh-CN"/>
          </w:rPr>
          <w:t>-</w:t>
        </w:r>
        <w:r>
          <w:rPr>
            <w:rFonts w:eastAsia="宋体"/>
            <w:lang w:eastAsia="zh-CN"/>
          </w:rPr>
          <w:tab/>
          <w:t xml:space="preserve">For </w:t>
        </w:r>
        <w:r>
          <w:rPr>
            <w:lang w:eastAsia="zh-CN"/>
          </w:rPr>
          <w:t xml:space="preserve">enforcement of </w:t>
        </w:r>
        <w:proofErr w:type="spellStart"/>
        <w:r>
          <w:rPr>
            <w:lang w:eastAsia="zh-CN"/>
          </w:rPr>
          <w:t>QoS</w:t>
        </w:r>
        <w:proofErr w:type="spellEnd"/>
        <w:r>
          <w:rPr>
            <w:lang w:eastAsia="zh-CN"/>
          </w:rPr>
          <w:t xml:space="preserve"> applicable to each UE within the group,</w:t>
        </w:r>
      </w:ins>
    </w:p>
    <w:p w14:paraId="6FC7DBCC" w14:textId="77777777" w:rsidR="0057619C" w:rsidRDefault="0057619C" w:rsidP="0057619C">
      <w:pPr>
        <w:pStyle w:val="B2"/>
        <w:rPr>
          <w:ins w:id="69" w:author="Huawei" w:date="2022-08-09T09:53:00Z"/>
        </w:rPr>
      </w:pPr>
      <w:ins w:id="70" w:author="Huawei" w:date="2022-08-09T09:53:00Z">
        <w:r>
          <w:t>-</w:t>
        </w:r>
        <w:r>
          <w:tab/>
          <w:t>The</w:t>
        </w:r>
        <w:r w:rsidRPr="00F440BD">
          <w:rPr>
            <w:lang w:eastAsia="zh-CN"/>
          </w:rPr>
          <w:t xml:space="preserve"> </w:t>
        </w:r>
        <w:r>
          <w:rPr>
            <w:lang w:eastAsia="zh-CN"/>
          </w:rPr>
          <w:t xml:space="preserve">PCF can obtain such </w:t>
        </w:r>
        <w:proofErr w:type="spellStart"/>
        <w:r>
          <w:rPr>
            <w:lang w:eastAsia="zh-CN"/>
          </w:rPr>
          <w:t>QoS</w:t>
        </w:r>
        <w:proofErr w:type="spellEnd"/>
        <w:r>
          <w:rPr>
            <w:lang w:eastAsia="zh-CN"/>
          </w:rPr>
          <w:t xml:space="preserve"> from UDR to consider it in policy decisions</w:t>
        </w:r>
        <w:r>
          <w:t>.</w:t>
        </w:r>
      </w:ins>
    </w:p>
    <w:p w14:paraId="61481492" w14:textId="77777777" w:rsidR="0057619C" w:rsidRDefault="0057619C" w:rsidP="0057619C">
      <w:pPr>
        <w:pStyle w:val="B2"/>
        <w:rPr>
          <w:ins w:id="71" w:author="Huawei" w:date="2022-08-09T09:53:00Z"/>
          <w:color w:val="auto"/>
          <w:lang w:val="en-GB" w:eastAsia="en-GB"/>
        </w:rPr>
      </w:pPr>
      <w:ins w:id="72" w:author="Huawei" w:date="2022-08-09T09:53:00Z">
        <w:r>
          <w:t>-</w:t>
        </w:r>
        <w:r>
          <w:tab/>
        </w:r>
        <w:r w:rsidRPr="00664887">
          <w:rPr>
            <w:color w:val="auto"/>
            <w:lang w:val="en-GB" w:eastAsia="en-GB"/>
          </w:rPr>
          <w:t xml:space="preserve">GSMF can obtain Group-MBR from UDM. GSMF updates and stores the sum of the Session-AMBR and MFBR for GBR </w:t>
        </w:r>
        <w:proofErr w:type="spellStart"/>
        <w:r w:rsidRPr="00664887">
          <w:rPr>
            <w:color w:val="auto"/>
            <w:lang w:val="en-GB" w:eastAsia="en-GB"/>
          </w:rPr>
          <w:t>QoS</w:t>
        </w:r>
        <w:proofErr w:type="spellEnd"/>
        <w:r w:rsidRPr="00664887">
          <w:rPr>
            <w:color w:val="auto"/>
            <w:lang w:val="en-GB" w:eastAsia="en-GB"/>
          </w:rPr>
          <w:t xml:space="preserve"> Flows of all PDU Sessions in the </w:t>
        </w:r>
        <w:r>
          <w:rPr>
            <w:color w:val="auto"/>
            <w:lang w:val="en-GB" w:eastAsia="en-GB"/>
          </w:rPr>
          <w:t>5G</w:t>
        </w:r>
        <w:r w:rsidRPr="00664887">
          <w:rPr>
            <w:color w:val="auto"/>
            <w:lang w:val="en-GB" w:eastAsia="en-GB"/>
          </w:rPr>
          <w:t xml:space="preserve"> VN Group</w:t>
        </w:r>
        <w:r w:rsidRPr="00664887">
          <w:rPr>
            <w:bCs/>
            <w:color w:val="auto"/>
            <w:lang w:val="en-GB" w:eastAsia="en-GB"/>
          </w:rPr>
          <w:t xml:space="preserve">. PCF can query GSMF </w:t>
        </w:r>
        <w:r w:rsidRPr="00664887">
          <w:rPr>
            <w:color w:val="auto"/>
            <w:lang w:val="en-GB" w:eastAsia="en-GB"/>
          </w:rPr>
          <w:t xml:space="preserve">to retrieve </w:t>
        </w:r>
        <w:r>
          <w:rPr>
            <w:color w:val="auto"/>
            <w:lang w:val="en-GB" w:eastAsia="en-GB"/>
          </w:rPr>
          <w:t>such</w:t>
        </w:r>
        <w:r w:rsidRPr="00664887">
          <w:rPr>
            <w:color w:val="auto"/>
            <w:lang w:val="en-GB" w:eastAsia="en-GB"/>
          </w:rPr>
          <w:t xml:space="preserve"> information and make corresponding decisions</w:t>
        </w:r>
        <w:r>
          <w:rPr>
            <w:color w:val="auto"/>
            <w:lang w:val="en-GB" w:eastAsia="en-GB"/>
          </w:rPr>
          <w:t>.</w:t>
        </w:r>
      </w:ins>
    </w:p>
    <w:p w14:paraId="127D9C6D" w14:textId="77777777" w:rsidR="00CA089A" w:rsidRPr="0057619C" w:rsidRDefault="00CA089A" w:rsidP="00894F1D">
      <w:pPr>
        <w:rPr>
          <w:lang w:eastAsia="en-US"/>
        </w:rPr>
      </w:pPr>
    </w:p>
    <w:p w14:paraId="77E6CB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80475" w14:textId="77777777" w:rsidR="00EA1CF8" w:rsidRDefault="00EA1CF8">
      <w:r>
        <w:separator/>
      </w:r>
    </w:p>
    <w:p w14:paraId="29BFCF4D" w14:textId="77777777" w:rsidR="00EA1CF8" w:rsidRDefault="00EA1CF8"/>
  </w:endnote>
  <w:endnote w:type="continuationSeparator" w:id="0">
    <w:p w14:paraId="647FEE3E" w14:textId="77777777" w:rsidR="00EA1CF8" w:rsidRDefault="00EA1CF8">
      <w:r>
        <w:continuationSeparator/>
      </w:r>
    </w:p>
    <w:p w14:paraId="1AE3B843" w14:textId="77777777" w:rsidR="00EA1CF8" w:rsidRDefault="00EA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517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D651AA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BFC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8E85B" w14:textId="77777777" w:rsidR="00EA1CF8" w:rsidRDefault="00EA1CF8">
      <w:r>
        <w:separator/>
      </w:r>
    </w:p>
    <w:p w14:paraId="48169C70" w14:textId="77777777" w:rsidR="00EA1CF8" w:rsidRDefault="00EA1CF8"/>
  </w:footnote>
  <w:footnote w:type="continuationSeparator" w:id="0">
    <w:p w14:paraId="08259681" w14:textId="77777777" w:rsidR="00EA1CF8" w:rsidRDefault="00EA1CF8">
      <w:r>
        <w:continuationSeparator/>
      </w:r>
    </w:p>
    <w:p w14:paraId="250B969A" w14:textId="77777777" w:rsidR="00EA1CF8" w:rsidRDefault="00EA1C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43F1F" w14:textId="77777777" w:rsidR="006F5DD0" w:rsidRDefault="006F5DD0"/>
  <w:p w14:paraId="55D651D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D7B5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30768C" w14:textId="3B7AD2F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C9D">
      <w:rPr>
        <w:rFonts w:ascii="Arial" w:hAnsi="Arial" w:cs="Arial"/>
        <w:b/>
        <w:bCs/>
        <w:noProof/>
        <w:sz w:val="18"/>
        <w:lang w:val="fr-FR"/>
      </w:rPr>
      <w:t>3</w:t>
    </w:r>
    <w:r>
      <w:rPr>
        <w:rFonts w:ascii="Arial" w:hAnsi="Arial" w:cs="Arial"/>
        <w:b/>
        <w:bCs/>
        <w:sz w:val="18"/>
      </w:rPr>
      <w:fldChar w:fldCharType="end"/>
    </w:r>
  </w:p>
  <w:p w14:paraId="0C407B1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CCF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5CD7C8B-83A5-4EDC-ACA0-E68C0B4A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1283</Words>
  <Characters>7318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57</cp:revision>
  <cp:lastPrinted>2018-08-13T16:59:00Z</cp:lastPrinted>
  <dcterms:created xsi:type="dcterms:W3CDTF">2020-03-09T10:10:00Z</dcterms:created>
  <dcterms:modified xsi:type="dcterms:W3CDTF">2022-08-10T14:53:00Z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(3)yuakQa5+Igs3wuAFkJTCLNd25XjSqLRcA/C8NDQj5w5vX7Gf+uM2AWKzPie8ijgGlcQuT/S/
sSoeGrs+kCZs18caPNx43ppo5AF0nBNIdt/I6+/ZG1zVnv2nx0mWX7BVnVpcwRQDpuuxOnLi
GO7qvLTkIVqGDHulLlmP6mN3RudGx/jfS1nljzo3SPd0UGT7Hd1e0UNxtCF1/2RxOfAYCzqR
Ih24cw5o/uHjHAh/c3</vt:lpwstr>
  </property>
  <property fmtid="{D5CDD505-2E9C-101B-9397-08002B2CF9AE}" pid="9" name="_2015_ms_pID_7253431">
    <vt:lpwstr>UOhkt+wRJuvpoF8UkFxjS6+3YVEl/rCmkVlMKx0E1PIGoKeMWA8ooH
jq48Z1UlNfgZiMKdPUk3EpIaLRdd8k803Zi+Zb0RmMHCTDzzzyayJKQzquxnP0qzr8Rshsmn
jg2uvhw9JmU+XkPcjKg0k2IppZ/1eM8MdpMqkjXOx2TqcougRPBql2YFuYk8vxiXYrBnECUh
el2hQrZLwlopgZVTDUCKjYVN28cHnhMAurTH</vt:lpwstr>
  </property>
  <property fmtid="{D5CDD505-2E9C-101B-9397-08002B2CF9AE}" pid="10" name="_2015_ms_pID_7253432">
    <vt:lpwstr>+Sev1UARuVU/pJaUew8QCCU=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